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B2" w:rsidRPr="007F0DB2" w:rsidRDefault="007F0DB2" w:rsidP="007F0D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0D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АЛЕКСЕЕВСКОГО СЕЛЬСКОГО ПОСЕЛЕНИЯ</w:t>
      </w:r>
    </w:p>
    <w:p w:rsidR="007F0DB2" w:rsidRPr="007F0DB2" w:rsidRDefault="007F0DB2" w:rsidP="007F0DB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0D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ЛЮБИНСКОГО МУНИЦИПАЛЬНОГО РАЙОНА </w:t>
      </w:r>
    </w:p>
    <w:p w:rsidR="007F0DB2" w:rsidRPr="007F0DB2" w:rsidRDefault="007F0DB2" w:rsidP="007F0DB2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F0D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ОМСКОЙ ОБЛАСТИ</w:t>
      </w:r>
    </w:p>
    <w:p w:rsidR="007F0DB2" w:rsidRPr="007F0DB2" w:rsidRDefault="007F0DB2" w:rsidP="007F0DB2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44"/>
          <w:szCs w:val="44"/>
          <w:lang w:eastAsia="ar-SA"/>
        </w:rPr>
      </w:pPr>
      <w:r w:rsidRPr="007F0D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7F0D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7F0D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7F0D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7F0D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Pr="007F0DB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</w:p>
    <w:p w:rsidR="007F0DB2" w:rsidRPr="007F0DB2" w:rsidRDefault="00DE124F" w:rsidP="007F0DB2">
      <w:pPr>
        <w:keepNext/>
        <w:tabs>
          <w:tab w:val="num" w:pos="0"/>
        </w:tabs>
        <w:suppressAutoHyphens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sz w:val="44"/>
          <w:szCs w:val="44"/>
          <w:lang w:eastAsia="ar-SA"/>
        </w:rPr>
        <w:t xml:space="preserve"> Е Ш Е Н И Е </w:t>
      </w:r>
    </w:p>
    <w:p w:rsidR="007F0DB2" w:rsidRPr="007F0DB2" w:rsidRDefault="007F0DB2" w:rsidP="007F0DB2">
      <w:pPr>
        <w:tabs>
          <w:tab w:val="left" w:pos="652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5760720" cy="635"/>
                <wp:effectExtent l="27940" t="28575" r="31115" b="2794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507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pt" to="453.6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" strokeweight="1.41mm">
                <v:stroke joinstyle="miter" endcap="squar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144145</wp:posOffset>
                </wp:positionV>
                <wp:extent cx="5760720" cy="635"/>
                <wp:effectExtent l="8890" t="13970" r="1206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635"/>
                        </a:xfrm>
                        <a:prstGeom prst="line">
                          <a:avLst/>
                        </a:prstGeom>
                        <a:noFill/>
                        <a:ln w="648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5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" strokeweight=".18mm">
                <v:stroke joinstyle="miter" endcap="square"/>
              </v:line>
            </w:pict>
          </mc:Fallback>
        </mc:AlternateContent>
      </w:r>
    </w:p>
    <w:p w:rsidR="007F0DB2" w:rsidRPr="007F0DB2" w:rsidRDefault="00DE124F" w:rsidP="007F0D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15.11.2021 г. №  48</w:t>
      </w:r>
      <w:r w:rsidR="007F0DB2" w:rsidRPr="007F0DB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с. Алексеевка</w:t>
      </w:r>
    </w:p>
    <w:p w:rsidR="007F0DB2" w:rsidRDefault="007F0DB2" w:rsidP="007F0D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0DB2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Положения о муниципальном жилищном контроле на территории Алексеевского сельского поселения Любинского муниципального района Омской области</w:t>
      </w:r>
    </w:p>
    <w:p w:rsidR="00F2534E" w:rsidRPr="007F0DB2" w:rsidRDefault="00F2534E" w:rsidP="007F0D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F0DB2" w:rsidRPr="007F0DB2" w:rsidRDefault="007F0DB2" w:rsidP="00954E53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F0D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 законом от 06.10.2003 г. N 131-ФЗ «Об общих принципах организации местного самоуправления в Российской Федерации», </w:t>
      </w:r>
      <w:r w:rsidRPr="007F0DB2">
        <w:rPr>
          <w:rFonts w:ascii="Times New Roman" w:eastAsia="Times New Roman" w:hAnsi="Times New Roman" w:cs="Times New Roman"/>
          <w:color w:val="111111"/>
          <w:sz w:val="28"/>
          <w:szCs w:val="28"/>
          <w:lang w:eastAsia="ar-SA"/>
        </w:rPr>
        <w:t xml:space="preserve">Федеральным законом </w:t>
      </w:r>
      <w:r w:rsidRPr="007F0D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31.07.2020 г. № 248-ФЗ «О государственном контроле (надзоре) и муниципальном контроле в Российской Федерации», </w:t>
      </w:r>
      <w:r w:rsidRPr="007F0DB2">
        <w:rPr>
          <w:rFonts w:ascii="Times New Roman" w:eastAsia="Times New Roman" w:hAnsi="Times New Roman" w:cs="Times New Roman"/>
          <w:color w:val="111111"/>
          <w:sz w:val="28"/>
          <w:szCs w:val="28"/>
          <w:lang w:eastAsia="ar-SA"/>
        </w:rPr>
        <w:t>Федеральным законом от 11.06.2021 г.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</w:t>
      </w:r>
      <w:proofErr w:type="gramEnd"/>
      <w:r w:rsidRPr="007F0DB2">
        <w:rPr>
          <w:rFonts w:ascii="Times New Roman" w:eastAsia="Times New Roman" w:hAnsi="Times New Roman" w:cs="Times New Roman"/>
          <w:color w:val="111111"/>
          <w:sz w:val="28"/>
          <w:szCs w:val="28"/>
          <w:lang w:eastAsia="ar-SA"/>
        </w:rPr>
        <w:t xml:space="preserve">) </w:t>
      </w:r>
      <w:proofErr w:type="gramStart"/>
      <w:r w:rsidRPr="007F0DB2">
        <w:rPr>
          <w:rFonts w:ascii="Times New Roman" w:eastAsia="Times New Roman" w:hAnsi="Times New Roman" w:cs="Times New Roman"/>
          <w:color w:val="111111"/>
          <w:sz w:val="28"/>
          <w:szCs w:val="28"/>
          <w:lang w:eastAsia="ar-SA"/>
        </w:rPr>
        <w:t>и муниципальном контроле в Российской Федерации»,</w:t>
      </w:r>
      <w:r w:rsidRPr="007F0DB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Жилищным кодексом Российской Федерации, Постановлением Правительства Российской Федерации от 3 апреля 2020 года № 438 «Об особенностях осуществления в 2020 году государственного контроля (надзора), муниципального контроля и о внесении изменения в пункт 7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</w:t>
      </w:r>
      <w:r w:rsidRPr="007F0DB2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 Уставом</w:t>
      </w:r>
      <w:proofErr w:type="gramEnd"/>
      <w:r w:rsidRPr="007F0D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Алексеевского сельского поселения Любинского муниципального района Омской области,  Совет Алексеевского сельского поселения Любинского муниципального района Омской области  </w:t>
      </w:r>
    </w:p>
    <w:p w:rsidR="007F0DB2" w:rsidRPr="007F0DB2" w:rsidRDefault="007F0DB2" w:rsidP="007F0D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F0DB2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РЕШИЛ:</w:t>
      </w:r>
    </w:p>
    <w:p w:rsidR="007F0DB2" w:rsidRPr="007F0DB2" w:rsidRDefault="007F0DB2" w:rsidP="007F0DB2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DB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  <w:t xml:space="preserve">  1. Утвердить Положение о муниципальном жилищном контроле на территории </w:t>
      </w:r>
      <w:r w:rsidRPr="007F0DB2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Алексеевского</w:t>
      </w:r>
      <w:r w:rsidRPr="007F0DB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  <w:t xml:space="preserve"> сельского поселения Любинского муниципального района Омской области, согласно приложению </w:t>
      </w:r>
      <w:r w:rsidRPr="007F0DB2">
        <w:rPr>
          <w:rFonts w:ascii="Times New Roman" w:eastAsia="Times New Roman" w:hAnsi="Times New Roman" w:cs="Times New Roman"/>
          <w:color w:val="000000"/>
          <w:spacing w:val="-8"/>
          <w:sz w:val="28"/>
          <w:szCs w:val="27"/>
          <w:lang w:eastAsia="ar-SA"/>
        </w:rPr>
        <w:t xml:space="preserve"> </w:t>
      </w:r>
      <w:r w:rsidRPr="007F0DB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  <w:t>к настоящему постановлению</w:t>
      </w:r>
      <w:r w:rsidRPr="007F0DB2">
        <w:rPr>
          <w:rFonts w:ascii="Times New Roman" w:eastAsia="Times New Roman" w:hAnsi="Times New Roman" w:cs="Times New Roman"/>
          <w:color w:val="000000"/>
          <w:spacing w:val="-8"/>
          <w:sz w:val="28"/>
          <w:szCs w:val="27"/>
          <w:lang w:eastAsia="ar-SA"/>
        </w:rPr>
        <w:t>.</w:t>
      </w:r>
    </w:p>
    <w:p w:rsidR="007F0DB2" w:rsidRPr="007F0DB2" w:rsidRDefault="007F0DB2" w:rsidP="007F0D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D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7F0DB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  <w:t xml:space="preserve"> 2. Опубликовать  данное решение в бюллетене «Алексеевский муниципальный вестник» и разместить на официальном сайте в информационно-телекоммуникационной сети «Интернет».</w:t>
      </w:r>
    </w:p>
    <w:p w:rsidR="007F0DB2" w:rsidRPr="007F0DB2" w:rsidRDefault="007F0DB2" w:rsidP="007F0DB2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F0D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</w:t>
      </w:r>
      <w:r w:rsidRPr="007F0DB2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7F0DB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7F0D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</w:t>
      </w:r>
      <w:r w:rsidRPr="007F0DB2">
        <w:rPr>
          <w:rFonts w:ascii="Times New Roman" w:eastAsia="Times New Roman" w:hAnsi="Times New Roman" w:cs="Times New Roman"/>
          <w:color w:val="0C0C0C"/>
          <w:sz w:val="28"/>
          <w:szCs w:val="28"/>
          <w:lang w:eastAsia="ar-SA"/>
        </w:rPr>
        <w:t xml:space="preserve">в </w:t>
      </w:r>
      <w:r w:rsidRPr="007F0DB2">
        <w:rPr>
          <w:rFonts w:ascii="Times New Roman" w:eastAsia="Times New Roman" w:hAnsi="Times New Roman" w:cs="Times New Roman"/>
          <w:color w:val="0E0E0E"/>
          <w:sz w:val="28"/>
          <w:szCs w:val="28"/>
          <w:lang w:eastAsia="ar-SA"/>
        </w:rPr>
        <w:t xml:space="preserve">силу </w:t>
      </w:r>
      <w:r w:rsidRPr="007F0DB2">
        <w:rPr>
          <w:rFonts w:ascii="Times New Roman" w:eastAsia="Times New Roman" w:hAnsi="Times New Roman" w:cs="Times New Roman"/>
          <w:color w:val="0F0F0F"/>
          <w:sz w:val="28"/>
          <w:szCs w:val="28"/>
          <w:lang w:eastAsia="ar-SA"/>
        </w:rPr>
        <w:t xml:space="preserve">с </w:t>
      </w:r>
      <w:r w:rsidRPr="007F0DB2">
        <w:rPr>
          <w:rFonts w:ascii="Times New Roman" w:eastAsia="Times New Roman" w:hAnsi="Times New Roman" w:cs="Times New Roman"/>
          <w:sz w:val="28"/>
          <w:szCs w:val="28"/>
          <w:lang w:eastAsia="ar-SA"/>
        </w:rPr>
        <w:t>01 января 2022 года.</w:t>
      </w:r>
    </w:p>
    <w:p w:rsidR="007F0DB2" w:rsidRPr="007F0DB2" w:rsidRDefault="007F0DB2" w:rsidP="007F0DB2">
      <w:pPr>
        <w:suppressAutoHyphens/>
        <w:spacing w:after="0" w:line="240" w:lineRule="auto"/>
        <w:ind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F0DB2" w:rsidRDefault="007F0DB2" w:rsidP="007F0D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  <w:r w:rsidRPr="007F0DB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  <w:t xml:space="preserve">          Глава  сельского поселения                                                             В</w:t>
      </w:r>
      <w:r w:rsidR="00466266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  <w:t>.А. Разумов</w:t>
      </w:r>
    </w:p>
    <w:p w:rsidR="00466266" w:rsidRDefault="00466266" w:rsidP="007F0D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</w:p>
    <w:p w:rsidR="00466266" w:rsidRDefault="00466266" w:rsidP="007F0D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</w:p>
    <w:p w:rsidR="00466266" w:rsidRDefault="00466266" w:rsidP="007F0D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</w:p>
    <w:p w:rsidR="00466266" w:rsidRPr="007F0DB2" w:rsidRDefault="00466266" w:rsidP="007F0D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7F0DB2" w:rsidRPr="007F0DB2" w:rsidRDefault="007F0DB2" w:rsidP="007F0DB2">
      <w:pPr>
        <w:suppressAutoHyphens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  <w:r w:rsidRPr="007F0DB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  <w:lastRenderedPageBreak/>
        <w:t>Приложение</w:t>
      </w:r>
    </w:p>
    <w:p w:rsidR="007F0DB2" w:rsidRPr="007F0DB2" w:rsidRDefault="007F0DB2" w:rsidP="007F0DB2">
      <w:pPr>
        <w:suppressAutoHyphens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  <w:r w:rsidRPr="007F0DB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  <w:t xml:space="preserve">к решению Совета </w:t>
      </w:r>
      <w:r w:rsidRPr="007F0DB2">
        <w:rPr>
          <w:rFonts w:ascii="Times New Roman" w:eastAsia="Times New Roman" w:hAnsi="Times New Roman" w:cs="Times New Roman"/>
          <w:sz w:val="28"/>
          <w:szCs w:val="28"/>
          <w:lang w:eastAsia="ar-SA"/>
        </w:rPr>
        <w:t>Алексеевского</w:t>
      </w:r>
    </w:p>
    <w:p w:rsidR="007F0DB2" w:rsidRPr="007F0DB2" w:rsidRDefault="007F0DB2" w:rsidP="007F0DB2">
      <w:pPr>
        <w:suppressAutoHyphens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  <w:r w:rsidRPr="007F0DB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  <w:t>сельского поселения Любинского</w:t>
      </w:r>
    </w:p>
    <w:p w:rsidR="007F0DB2" w:rsidRPr="007F0DB2" w:rsidRDefault="007F0DB2" w:rsidP="007F0DB2">
      <w:pPr>
        <w:suppressAutoHyphens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  <w:r w:rsidRPr="007F0DB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  <w:t>муниципального района Омской области</w:t>
      </w:r>
    </w:p>
    <w:p w:rsidR="007F0DB2" w:rsidRPr="007F0DB2" w:rsidRDefault="007F0DB2" w:rsidP="007F0DB2">
      <w:pPr>
        <w:suppressAutoHyphens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  <w:r w:rsidRPr="007F0DB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  <w:t xml:space="preserve">от </w:t>
      </w:r>
      <w:r w:rsidR="00DE124F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  <w:t>15.11.2021 г. № 48</w:t>
      </w:r>
    </w:p>
    <w:p w:rsidR="007F0DB2" w:rsidRPr="007F0DB2" w:rsidRDefault="007F0DB2" w:rsidP="007F0D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8"/>
          <w:szCs w:val="20"/>
          <w:lang w:eastAsia="ru-RU"/>
        </w:rPr>
      </w:pPr>
    </w:p>
    <w:p w:rsidR="007F0DB2" w:rsidRPr="007F0DB2" w:rsidRDefault="007F0DB2" w:rsidP="007F0DB2">
      <w:pPr>
        <w:suppressAutoHyphens/>
        <w:spacing w:after="0" w:line="240" w:lineRule="auto"/>
        <w:ind w:firstLine="570"/>
        <w:jc w:val="right"/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ar-SA"/>
        </w:rPr>
      </w:pPr>
    </w:p>
    <w:p w:rsidR="007F0DB2" w:rsidRPr="007F0DB2" w:rsidRDefault="007F0DB2" w:rsidP="007F0DB2">
      <w:pPr>
        <w:tabs>
          <w:tab w:val="left" w:pos="142"/>
        </w:tabs>
        <w:suppressAutoHyphens/>
        <w:spacing w:before="70" w:after="0" w:line="240" w:lineRule="auto"/>
        <w:ind w:right="-55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F0DB2">
        <w:rPr>
          <w:rFonts w:ascii="Times New Roman" w:eastAsia="Times New Roman" w:hAnsi="Times New Roman" w:cs="Times New Roman"/>
          <w:b/>
          <w:color w:val="0C0C0C"/>
          <w:w w:val="105"/>
          <w:sz w:val="28"/>
          <w:szCs w:val="28"/>
          <w:lang w:eastAsia="ar-SA"/>
        </w:rPr>
        <w:t>ПОЛОЖЕНИЕ</w:t>
      </w:r>
    </w:p>
    <w:p w:rsidR="007F0DB2" w:rsidRPr="007F0DB2" w:rsidRDefault="007F0DB2" w:rsidP="007F0DB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7F0DB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ar-SA"/>
        </w:rPr>
        <w:t>o</w:t>
      </w:r>
      <w:proofErr w:type="gramEnd"/>
      <w:r w:rsidRPr="007F0DB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муниципальном жилищном контроле на территории Алексеевского сельского поселения Любинского  муниципального района Омской области</w:t>
      </w:r>
    </w:p>
    <w:p w:rsidR="007F0DB2" w:rsidRPr="007F0DB2" w:rsidRDefault="007F0DB2" w:rsidP="007F0D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7F0DB2" w:rsidRPr="007F0DB2" w:rsidRDefault="007F0DB2" w:rsidP="007F0D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F0DB2">
        <w:rPr>
          <w:rFonts w:ascii="Times New Roman" w:eastAsia="Times New Roman" w:hAnsi="Times New Roman" w:cs="Times New Roman"/>
          <w:b/>
          <w:sz w:val="28"/>
          <w:lang w:eastAsia="ru-RU"/>
        </w:rPr>
        <w:t>1. Общие положения</w:t>
      </w:r>
    </w:p>
    <w:p w:rsidR="007F0DB2" w:rsidRPr="007F0DB2" w:rsidRDefault="007F0DB2" w:rsidP="007F0DB2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lang w:eastAsia="ru-RU"/>
        </w:rPr>
      </w:pPr>
    </w:p>
    <w:p w:rsidR="007F0DB2" w:rsidRPr="007F0DB2" w:rsidRDefault="007F0DB2" w:rsidP="007F0DB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F0DB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1.</w:t>
      </w:r>
      <w:r w:rsidRPr="007F0DB2">
        <w:rPr>
          <w:rFonts w:ascii="Times New Roman" w:eastAsia="Times New Roman" w:hAnsi="Times New Roman" w:cs="Times New Roman"/>
          <w:sz w:val="28"/>
          <w:szCs w:val="28"/>
          <w:lang w:eastAsia="x-none"/>
        </w:rPr>
        <w:t> </w:t>
      </w:r>
      <w:r w:rsidRPr="007F0DB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Настоящее Положение устанавливает порядок организации и осуществления муниципального</w:t>
      </w:r>
      <w:r w:rsidRPr="007F0DB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жилищного</w:t>
      </w:r>
      <w:r w:rsidRPr="007F0DB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контроля на террито</w:t>
      </w:r>
      <w:r w:rsidRPr="007F0DB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рии Алексеевского сельского поселения Любинского муниципального района Омской области </w:t>
      </w:r>
      <w:r w:rsidRPr="007F0DB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(далее – муниципальный контроль).</w:t>
      </w:r>
    </w:p>
    <w:p w:rsidR="007F0DB2" w:rsidRPr="007F0DB2" w:rsidRDefault="007F0DB2" w:rsidP="007F0DB2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F0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 w:rsidRPr="007F0DB2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Объектами муниципального жилищного контроля являются деятельность, действия (бездействие) контролируемых лиц, в рамках которых должны соблюдаться обязательные требования, указанные в пунктах 1 - 11 части 1 статьи 20 Жилищного кодекса Российской Федерации, в отношении муниципального жилищного фонда.</w:t>
      </w:r>
    </w:p>
    <w:p w:rsidR="007F0DB2" w:rsidRPr="007F0DB2" w:rsidRDefault="007F0DB2" w:rsidP="007F0DB2">
      <w:pPr>
        <w:tabs>
          <w:tab w:val="left" w:pos="709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F0DB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Предметом муниципального контроля является соблюдение юридическими лицами, индивидуальными предпринимателями и гражданами</w:t>
      </w:r>
      <w:r w:rsidRPr="007F0DB2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(далее – контролируемые лица) обязательных требований,</w:t>
      </w:r>
      <w:r w:rsidRPr="007F0DB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установленных </w:t>
      </w:r>
      <w:r w:rsidRPr="007F0DB2">
        <w:rPr>
          <w:rFonts w:ascii="Times New Roman" w:eastAsia="Times New Roman" w:hAnsi="Times New Roman" w:cs="Times New Roman"/>
          <w:sz w:val="28"/>
          <w:szCs w:val="28"/>
          <w:lang w:eastAsia="x-none"/>
        </w:rPr>
        <w:t>пунктами 1 – 11 части 1 статьи 20 Жилищного кодекса Российской Федерации, в отношении муниципального жилищного фонда.</w:t>
      </w:r>
    </w:p>
    <w:p w:rsidR="007F0DB2" w:rsidRPr="007F0DB2" w:rsidRDefault="007F0DB2" w:rsidP="007F0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Органом местного самоуправления, уполномоченным на осуществление муниципального контроля, является Администрация </w:t>
      </w:r>
      <w:r w:rsidRPr="007F0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Алексеевского сельского поселения Любинского муниципального района Омской области </w:t>
      </w:r>
      <w:r w:rsidRPr="007F0DB2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7F0DB2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контрольный орган).</w:t>
      </w:r>
    </w:p>
    <w:p w:rsidR="007F0DB2" w:rsidRPr="007F0DB2" w:rsidRDefault="007F0DB2" w:rsidP="007F0DB2">
      <w:pPr>
        <w:spacing w:after="0" w:line="240" w:lineRule="auto"/>
        <w:ind w:firstLine="709"/>
        <w:contextualSpacing/>
        <w:jc w:val="both"/>
        <w:rPr>
          <w:rFonts w:ascii="Arial" w:eastAsia="Times New Roman" w:hAnsi="Arial" w:cs="Times New Roman"/>
          <w:sz w:val="28"/>
          <w:szCs w:val="28"/>
          <w:lang w:eastAsia="x-none"/>
        </w:rPr>
      </w:pPr>
      <w:r w:rsidRPr="007F0DB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Непосредственное осуществление муниципального контроля возлагается на </w:t>
      </w:r>
      <w:r w:rsidRPr="007F0DB2">
        <w:rPr>
          <w:rFonts w:ascii="Times New Roman" w:eastAsia="Times New Roman" w:hAnsi="Times New Roman" w:cs="Times New Roman"/>
          <w:sz w:val="28"/>
          <w:szCs w:val="28"/>
          <w:lang w:eastAsia="x-none"/>
        </w:rPr>
        <w:t>Администрацию Алексеевского сельского  поселения</w:t>
      </w:r>
      <w:r w:rsidRPr="007F0DB2">
        <w:rPr>
          <w:rFonts w:ascii="Arial" w:eastAsia="Times New Roman" w:hAnsi="Arial" w:cs="Times New Roman"/>
          <w:sz w:val="28"/>
          <w:szCs w:val="28"/>
          <w:lang w:eastAsia="x-none"/>
        </w:rPr>
        <w:t>.</w:t>
      </w:r>
    </w:p>
    <w:p w:rsidR="007F0DB2" w:rsidRPr="007F0DB2" w:rsidRDefault="007F0DB2" w:rsidP="007F0D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F0DB2">
        <w:rPr>
          <w:rFonts w:ascii="Times New Roman" w:eastAsia="Times New Roman" w:hAnsi="Times New Roman" w:cs="Times New Roman"/>
          <w:sz w:val="28"/>
          <w:szCs w:val="28"/>
          <w:lang w:eastAsia="x-none"/>
        </w:rPr>
        <w:t>4. Должностным лицом, уполномоченным на осуществление муниципального контроля, являются:</w:t>
      </w:r>
    </w:p>
    <w:p w:rsidR="007F0DB2" w:rsidRPr="007F0DB2" w:rsidRDefault="007F0DB2" w:rsidP="007F0D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F0DB2">
        <w:rPr>
          <w:rFonts w:ascii="Times New Roman" w:eastAsia="Times New Roman" w:hAnsi="Times New Roman" w:cs="Times New Roman"/>
          <w:sz w:val="28"/>
          <w:szCs w:val="28"/>
          <w:lang w:eastAsia="x-none"/>
        </w:rPr>
        <w:t>- Инспектор – землеустроитель сельского поселения.</w:t>
      </w:r>
    </w:p>
    <w:p w:rsidR="007F0DB2" w:rsidRPr="007F0DB2" w:rsidRDefault="007F0DB2" w:rsidP="007F0D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F0DB2">
        <w:rPr>
          <w:rFonts w:ascii="Times New Roman" w:eastAsia="Times New Roman" w:hAnsi="Times New Roman" w:cs="Times New Roman"/>
          <w:sz w:val="28"/>
          <w:szCs w:val="28"/>
          <w:lang w:eastAsia="x-none"/>
        </w:rPr>
        <w:t>5. Должностным  лицом, уполномоченным на принятие решений о проведении контрольных мероприятий, являются:</w:t>
      </w:r>
    </w:p>
    <w:p w:rsidR="007F0DB2" w:rsidRPr="007F0DB2" w:rsidRDefault="007F0DB2" w:rsidP="007F0D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F0DB2">
        <w:rPr>
          <w:rFonts w:ascii="Times New Roman" w:eastAsia="Times New Roman" w:hAnsi="Times New Roman" w:cs="Times New Roman"/>
          <w:sz w:val="28"/>
          <w:szCs w:val="28"/>
          <w:lang w:eastAsia="x-none"/>
        </w:rPr>
        <w:t>- Глава Алексеевского сельского поселения.</w:t>
      </w:r>
    </w:p>
    <w:p w:rsidR="007F0DB2" w:rsidRPr="007F0DB2" w:rsidRDefault="007F0DB2" w:rsidP="007F0D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F0DB2" w:rsidRPr="007F0DB2" w:rsidRDefault="007F0DB2" w:rsidP="007F0D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 Управление рисками причинения вреда (ущерба) охраняемым законом ценностям при осуществлении муниципального контроля</w:t>
      </w:r>
    </w:p>
    <w:p w:rsidR="007F0DB2" w:rsidRPr="007F0DB2" w:rsidRDefault="007F0DB2" w:rsidP="007F0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DB2" w:rsidRPr="007F0DB2" w:rsidRDefault="007F0DB2" w:rsidP="007F0DB2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 При осуществлении муниципального контроля система оценки и управления рисками не применяется.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DB2" w:rsidRPr="007F0DB2" w:rsidRDefault="007F0DB2" w:rsidP="007F0DB2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0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 Профилактика рисков причинения вреда (ущерба) охраняемым законом ценностям</w:t>
      </w:r>
    </w:p>
    <w:p w:rsidR="007F0DB2" w:rsidRPr="007F0DB2" w:rsidRDefault="007F0DB2" w:rsidP="007F0D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7F0DB2" w:rsidRPr="007F0DB2" w:rsidRDefault="007F0DB2" w:rsidP="007F0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szCs w:val="28"/>
          <w:lang w:eastAsia="ru-RU"/>
        </w:rPr>
        <w:t>7. Контрольный орган проводит следующие виды профилактических</w:t>
      </w:r>
      <w:r w:rsidRPr="007F0DB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F0DB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мероприятий: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информирование;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консультирование;</w:t>
      </w:r>
    </w:p>
    <w:p w:rsidR="007F0DB2" w:rsidRPr="007F0DB2" w:rsidRDefault="007F0DB2" w:rsidP="007F0DB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объявление предостережения;</w:t>
      </w:r>
    </w:p>
    <w:p w:rsidR="007F0DB2" w:rsidRPr="007F0DB2" w:rsidRDefault="007F0DB2" w:rsidP="007F0DB2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ru-RU"/>
        </w:rPr>
      </w:pPr>
      <w:r w:rsidRPr="007F0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обобщение правоприменительной практики;</w:t>
      </w:r>
    </w:p>
    <w:p w:rsidR="007F0DB2" w:rsidRPr="007F0DB2" w:rsidRDefault="007F0DB2" w:rsidP="007F0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 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статьей 46 Федерального закона от 31 июля </w:t>
      </w:r>
      <w:r w:rsidRPr="007F0D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2020 года № 248-ФЗ «О государственном контроле (надзоре) и муниципальном контроле в Российской Федерации» (далее – Федеральный закон № 248-ФЗ).</w:t>
      </w:r>
    </w:p>
    <w:p w:rsidR="007F0DB2" w:rsidRPr="007F0DB2" w:rsidRDefault="007F0DB2" w:rsidP="007F0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szCs w:val="28"/>
          <w:lang w:eastAsia="ru-RU"/>
        </w:rPr>
        <w:t>9. Должностное лицо контрольного (надзорного)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государственного контроля (надзора), муниципального контроля). Консультирование осуществляется без взимания платы.</w:t>
      </w:r>
    </w:p>
    <w:p w:rsidR="007F0DB2" w:rsidRPr="007F0DB2" w:rsidRDefault="007F0DB2" w:rsidP="007F0D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84920702"/>
      <w:r w:rsidRPr="007F0D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 может осуществляться должностным лицом контрольного (надзорного) органа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  <w:bookmarkEnd w:id="1"/>
    </w:p>
    <w:p w:rsidR="007F0DB2" w:rsidRPr="007F0DB2" w:rsidRDefault="007F0DB2" w:rsidP="007F0D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F0DB2">
        <w:rPr>
          <w:rFonts w:ascii="Times New Roman" w:eastAsia="Times New Roman" w:hAnsi="Times New Roman" w:cs="Times New Roman"/>
          <w:sz w:val="28"/>
          <w:szCs w:val="28"/>
          <w:lang w:eastAsia="x-none"/>
        </w:rPr>
        <w:t>10. Консультирование контролируемого лица и его представителя осуществляется по следующим вопросам:</w:t>
      </w:r>
    </w:p>
    <w:p w:rsidR="007F0DB2" w:rsidRPr="007F0DB2" w:rsidRDefault="007F0DB2" w:rsidP="007F0D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F0DB2">
        <w:rPr>
          <w:rFonts w:ascii="Times New Roman" w:eastAsia="Times New Roman" w:hAnsi="Times New Roman" w:cs="Times New Roman"/>
          <w:sz w:val="28"/>
          <w:szCs w:val="28"/>
          <w:lang w:eastAsia="x-none"/>
        </w:rPr>
        <w:t>1) об обязательных требованиях, предъявляемых к деятельности контролируемых лиц;</w:t>
      </w:r>
    </w:p>
    <w:p w:rsidR="007F0DB2" w:rsidRPr="007F0DB2" w:rsidRDefault="007F0DB2" w:rsidP="007F0D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F0DB2">
        <w:rPr>
          <w:rFonts w:ascii="Times New Roman" w:eastAsia="Times New Roman" w:hAnsi="Times New Roman" w:cs="Times New Roman"/>
          <w:sz w:val="28"/>
          <w:szCs w:val="28"/>
          <w:lang w:eastAsia="x-none"/>
        </w:rPr>
        <w:t>2) об организации и осуществлении муниципального контроля;</w:t>
      </w:r>
    </w:p>
    <w:p w:rsidR="007F0DB2" w:rsidRPr="007F0DB2" w:rsidRDefault="007F0DB2" w:rsidP="007F0D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F0DB2">
        <w:rPr>
          <w:rFonts w:ascii="Times New Roman" w:eastAsia="Times New Roman" w:hAnsi="Times New Roman" w:cs="Times New Roman"/>
          <w:sz w:val="28"/>
          <w:szCs w:val="28"/>
          <w:lang w:eastAsia="x-none"/>
        </w:rPr>
        <w:t>3) об административной ответственности за нарушение обязательных требований.</w:t>
      </w:r>
    </w:p>
    <w:p w:rsidR="007F0DB2" w:rsidRPr="007F0DB2" w:rsidRDefault="007F0DB2" w:rsidP="007F0D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F0DB2">
        <w:rPr>
          <w:rFonts w:ascii="Times New Roman" w:eastAsia="Times New Roman" w:hAnsi="Times New Roman" w:cs="Times New Roman"/>
          <w:sz w:val="28"/>
          <w:szCs w:val="28"/>
          <w:lang w:eastAsia="x-none"/>
        </w:rPr>
        <w:t>11. Письменное консультирование по вопросам, предусмотренным пунктом 10, осуществляется в случае поступления обращения в письменной форме.</w:t>
      </w:r>
    </w:p>
    <w:p w:rsidR="007F0DB2" w:rsidRPr="007F0DB2" w:rsidRDefault="007F0DB2" w:rsidP="007F0D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F0DB2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</w:t>
      </w:r>
    </w:p>
    <w:p w:rsidR="007F0DB2" w:rsidRPr="007F0DB2" w:rsidRDefault="007F0DB2" w:rsidP="007F0D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7F0DB2">
        <w:rPr>
          <w:rFonts w:ascii="Times New Roman" w:eastAsia="Times New Roman" w:hAnsi="Times New Roman" w:cs="Times New Roman"/>
          <w:sz w:val="28"/>
          <w:szCs w:val="28"/>
          <w:lang w:eastAsia="x-none"/>
        </w:rPr>
        <w:t>12. Должностные лица контрольного органа осуществляют учет консультирований в журнале учета консультаций</w:t>
      </w:r>
      <w:r w:rsidRPr="007F0DB2">
        <w:rPr>
          <w:rFonts w:ascii="Times New Roman" w:eastAsia="Times New Roman" w:hAnsi="Times New Roman" w:cs="Times New Roman"/>
          <w:sz w:val="28"/>
          <w:szCs w:val="20"/>
          <w:lang w:eastAsia="x-none"/>
        </w:rPr>
        <w:t>.</w:t>
      </w:r>
    </w:p>
    <w:p w:rsidR="007F0DB2" w:rsidRPr="007F0DB2" w:rsidRDefault="007F0DB2" w:rsidP="007F0D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7F0DB2">
        <w:rPr>
          <w:rFonts w:ascii="Times New Roman" w:eastAsia="Times New Roman" w:hAnsi="Times New Roman" w:cs="Times New Roman"/>
          <w:sz w:val="28"/>
          <w:szCs w:val="20"/>
          <w:lang w:eastAsia="x-none"/>
        </w:rPr>
        <w:t>13. </w:t>
      </w:r>
      <w:r w:rsidRPr="007F0DB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В случае поступления в орган пяти однотипных обращений от разных контролируемых лиц по вопросам, указанным в пункте 1</w:t>
      </w:r>
      <w:r w:rsidRPr="007F0DB2">
        <w:rPr>
          <w:rFonts w:ascii="Times New Roman" w:eastAsia="Times New Roman" w:hAnsi="Times New Roman" w:cs="Times New Roman"/>
          <w:sz w:val="28"/>
          <w:szCs w:val="20"/>
          <w:lang w:eastAsia="x-none"/>
        </w:rPr>
        <w:t>0</w:t>
      </w:r>
      <w:r w:rsidRPr="007F0DB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</w:t>
      </w:r>
      <w:r w:rsidRPr="007F0DB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lastRenderedPageBreak/>
        <w:t>настоящего Положения, орган осуществляет консультирование посредством размещения на официальном сайте администрации письменного разъяснения, подписанного уполномоченным лицом, в течение десяти рабочих дней со дня регистрации пятого однотипного обращения.</w:t>
      </w:r>
    </w:p>
    <w:p w:rsidR="007F0DB2" w:rsidRPr="007F0DB2" w:rsidRDefault="007F0DB2" w:rsidP="007F0D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7F0DB2">
        <w:rPr>
          <w:rFonts w:ascii="Times New Roman" w:eastAsia="Times New Roman" w:hAnsi="Times New Roman" w:cs="Times New Roman"/>
          <w:sz w:val="28"/>
          <w:szCs w:val="20"/>
          <w:lang w:eastAsia="x-none"/>
        </w:rPr>
        <w:t>14. </w:t>
      </w:r>
      <w:proofErr w:type="gramStart"/>
      <w:r w:rsidRPr="007F0DB2">
        <w:rPr>
          <w:rFonts w:ascii="Times New Roman" w:eastAsia="Times New Roman" w:hAnsi="Times New Roman" w:cs="Times New Roman"/>
          <w:sz w:val="28"/>
          <w:szCs w:val="20"/>
          <w:lang w:eastAsia="x-none"/>
        </w:rPr>
        <w:t>При наличии у контрольного органа сведений о готовящихся нарушениях или о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</w:t>
      </w:r>
      <w:proofErr w:type="gramEnd"/>
      <w:r w:rsidRPr="007F0DB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по обеспечению соблюдения обязательных требований в порядке, установленном статьей 49 Федерального закона № 248-ФЗ.</w:t>
      </w:r>
    </w:p>
    <w:p w:rsidR="007F0DB2" w:rsidRPr="007F0DB2" w:rsidRDefault="007F0DB2" w:rsidP="007F0D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F0DB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15. Контролируемые лица вправе после получения предостережения, предусмотренного статьей 49 Федерального закона № 248-ФЗ, подать в контрольный орган возражение в отношении указанного предостережения в срок не </w:t>
      </w:r>
      <w:r w:rsidRPr="007F0DB2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позднее срок, в течение которого можно подать возражения  30 календарных дней со дня регистрации предостережения.</w:t>
      </w:r>
    </w:p>
    <w:p w:rsidR="007F0DB2" w:rsidRPr="007F0DB2" w:rsidRDefault="007F0DB2" w:rsidP="007F0D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7F0DB2">
        <w:rPr>
          <w:rFonts w:ascii="Times New Roman" w:eastAsia="Times New Roman" w:hAnsi="Times New Roman" w:cs="Times New Roman"/>
          <w:sz w:val="28"/>
          <w:szCs w:val="20"/>
          <w:lang w:eastAsia="x-none"/>
        </w:rPr>
        <w:t>Возражения направляются на бумажном носителе почтовым отправлением либо в виде электронного документа на указанный в предостережении адрес электронной почты контрольного органа, либо иными указанными в предостережении способами.</w:t>
      </w:r>
    </w:p>
    <w:p w:rsidR="007F0DB2" w:rsidRPr="007F0DB2" w:rsidRDefault="007F0DB2" w:rsidP="007F0D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7F0DB2">
        <w:rPr>
          <w:rFonts w:ascii="Times New Roman" w:eastAsia="Times New Roman" w:hAnsi="Times New Roman" w:cs="Times New Roman"/>
          <w:sz w:val="28"/>
          <w:szCs w:val="20"/>
          <w:lang w:eastAsia="x-none"/>
        </w:rPr>
        <w:t>Возражение должно содержать:</w:t>
      </w:r>
    </w:p>
    <w:p w:rsidR="007F0DB2" w:rsidRPr="007F0DB2" w:rsidRDefault="007F0DB2" w:rsidP="007F0D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proofErr w:type="gramStart"/>
      <w:r w:rsidRPr="007F0DB2">
        <w:rPr>
          <w:rFonts w:ascii="Times New Roman" w:eastAsia="Times New Roman" w:hAnsi="Times New Roman" w:cs="Times New Roman"/>
          <w:sz w:val="28"/>
          <w:szCs w:val="20"/>
          <w:lang w:eastAsia="x-none"/>
        </w:rPr>
        <w:t>1) </w:t>
      </w:r>
      <w:r w:rsidRPr="007F0DB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фамилию, имя, отчество (при наличии), сведения о месте жительства физического лица (в том числе индивидуального предпринимателя) либо наименование, сведения о месте нахождения юридического лица, а также номер (номера) контактного телефона, адрес (адреса) электронной почты и (или) почтовый адрес, по которым должен быть направлен ответ</w:t>
      </w:r>
      <w:r w:rsidRPr="007F0DB2">
        <w:rPr>
          <w:rFonts w:ascii="Times New Roman" w:eastAsia="Times New Roman" w:hAnsi="Times New Roman" w:cs="Times New Roman"/>
          <w:sz w:val="28"/>
          <w:szCs w:val="20"/>
          <w:lang w:eastAsia="x-none"/>
        </w:rPr>
        <w:t>;</w:t>
      </w:r>
      <w:proofErr w:type="gramEnd"/>
    </w:p>
    <w:p w:rsidR="007F0DB2" w:rsidRPr="007F0DB2" w:rsidRDefault="007F0DB2" w:rsidP="007F0D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7F0DB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2) </w:t>
      </w:r>
      <w:r w:rsidRPr="007F0DB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дату и номер предостережения о недопустимости нарушения обязательных требований, Ф.И.О. должностного лица, </w:t>
      </w:r>
      <w:proofErr w:type="gramStart"/>
      <w:r w:rsidRPr="007F0DB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объявившем</w:t>
      </w:r>
      <w:proofErr w:type="gramEnd"/>
      <w:r w:rsidRPr="007F0DB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такое предостережение</w:t>
      </w:r>
      <w:r w:rsidRPr="007F0DB2">
        <w:rPr>
          <w:rFonts w:ascii="Times New Roman" w:eastAsia="Times New Roman" w:hAnsi="Times New Roman" w:cs="Times New Roman"/>
          <w:sz w:val="28"/>
          <w:szCs w:val="20"/>
          <w:lang w:eastAsia="x-none"/>
        </w:rPr>
        <w:t>;</w:t>
      </w:r>
    </w:p>
    <w:p w:rsidR="007F0DB2" w:rsidRPr="007F0DB2" w:rsidRDefault="007F0DB2" w:rsidP="007F0D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7F0DB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3) доводы, на основании которых контролируемое лицо </w:t>
      </w:r>
      <w:proofErr w:type="gramStart"/>
      <w:r w:rsidRPr="007F0DB2">
        <w:rPr>
          <w:rFonts w:ascii="Times New Roman" w:eastAsia="Times New Roman" w:hAnsi="Times New Roman" w:cs="Times New Roman"/>
          <w:sz w:val="28"/>
          <w:szCs w:val="20"/>
          <w:lang w:eastAsia="x-none"/>
        </w:rPr>
        <w:t>не согласно</w:t>
      </w:r>
      <w:proofErr w:type="gramEnd"/>
      <w:r w:rsidRPr="007F0DB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с предостережением. </w:t>
      </w:r>
    </w:p>
    <w:p w:rsidR="007F0DB2" w:rsidRPr="007F0DB2" w:rsidRDefault="007F0DB2" w:rsidP="007F0D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7F0DB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</w:t>
      </w:r>
      <w:r w:rsidRPr="007F0DB2">
        <w:rPr>
          <w:rFonts w:ascii="Times New Roman" w:eastAsia="Times New Roman" w:hAnsi="Times New Roman" w:cs="Times New Roman"/>
          <w:sz w:val="28"/>
          <w:szCs w:val="20"/>
          <w:lang w:eastAsia="x-none"/>
        </w:rPr>
        <w:t>.</w:t>
      </w:r>
    </w:p>
    <w:p w:rsidR="007F0DB2" w:rsidRPr="007F0DB2" w:rsidRDefault="007F0DB2" w:rsidP="007F0D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7F0DB2">
        <w:rPr>
          <w:rFonts w:ascii="Times New Roman" w:eastAsia="Times New Roman" w:hAnsi="Times New Roman" w:cs="Times New Roman"/>
          <w:sz w:val="28"/>
          <w:szCs w:val="20"/>
          <w:lang w:eastAsia="x-none"/>
        </w:rPr>
        <w:t>16. </w:t>
      </w:r>
      <w:r w:rsidRPr="007F0DB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Возражения рассматриваются должностными лицами контрольного органа в течение 20 рабочих дней со дня регистрации возражения</w:t>
      </w:r>
      <w:r w:rsidRPr="007F0DB2">
        <w:rPr>
          <w:rFonts w:ascii="Times New Roman" w:eastAsia="Times New Roman" w:hAnsi="Times New Roman" w:cs="Times New Roman"/>
          <w:sz w:val="28"/>
          <w:szCs w:val="20"/>
          <w:lang w:eastAsia="x-none"/>
        </w:rPr>
        <w:t>.</w:t>
      </w:r>
    </w:p>
    <w:p w:rsidR="007F0DB2" w:rsidRPr="007F0DB2" w:rsidRDefault="007F0DB2" w:rsidP="007F0D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7F0DB2">
        <w:rPr>
          <w:rFonts w:ascii="Times New Roman" w:eastAsia="Times New Roman" w:hAnsi="Times New Roman" w:cs="Times New Roman"/>
          <w:sz w:val="28"/>
          <w:szCs w:val="20"/>
          <w:lang w:eastAsia="x-none"/>
        </w:rPr>
        <w:t>По результатам рассмотрения возражения контрольным органом принимается одно из следующих решений:</w:t>
      </w:r>
    </w:p>
    <w:p w:rsidR="007F0DB2" w:rsidRPr="007F0DB2" w:rsidRDefault="007F0DB2" w:rsidP="007F0D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7F0DB2">
        <w:rPr>
          <w:rFonts w:ascii="Times New Roman" w:eastAsia="Times New Roman" w:hAnsi="Times New Roman" w:cs="Times New Roman"/>
          <w:sz w:val="28"/>
          <w:szCs w:val="20"/>
          <w:lang w:eastAsia="x-none"/>
        </w:rPr>
        <w:lastRenderedPageBreak/>
        <w:t>- удовлетворить возражение в отношении предостережения в форме отмены объявленного предостережения;</w:t>
      </w:r>
    </w:p>
    <w:p w:rsidR="007F0DB2" w:rsidRPr="007F0DB2" w:rsidRDefault="007F0DB2" w:rsidP="007F0D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 w:rsidRPr="007F0DB2">
        <w:rPr>
          <w:rFonts w:ascii="Times New Roman" w:eastAsia="Times New Roman" w:hAnsi="Times New Roman" w:cs="Times New Roman"/>
          <w:sz w:val="28"/>
          <w:szCs w:val="20"/>
          <w:lang w:eastAsia="x-none"/>
        </w:rPr>
        <w:t>- отказать в удовлетворении возражения в отношении предостережения.</w:t>
      </w:r>
    </w:p>
    <w:p w:rsidR="007F0DB2" w:rsidRPr="007F0DB2" w:rsidRDefault="007F0DB2" w:rsidP="007F0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Verdana" w:eastAsia="Times New Roman" w:hAnsi="Verdana" w:cs="Courier New"/>
          <w:sz w:val="28"/>
          <w:szCs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szCs w:val="28"/>
          <w:lang w:eastAsia="ru-RU"/>
        </w:rPr>
        <w:t>17. 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и контрольных мероприятий.</w:t>
      </w:r>
    </w:p>
    <w:p w:rsidR="007F0DB2" w:rsidRPr="007F0DB2" w:rsidRDefault="007F0DB2" w:rsidP="007F0D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7F0DB2">
        <w:rPr>
          <w:rFonts w:ascii="Times New Roman" w:eastAsia="Times New Roman" w:hAnsi="Times New Roman" w:cs="Times New Roman"/>
          <w:sz w:val="28"/>
          <w:szCs w:val="20"/>
          <w:lang w:eastAsia="x-none"/>
        </w:rPr>
        <w:t>18. </w:t>
      </w:r>
      <w:r w:rsidRPr="007F0DB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Обобщение правоприменительной практики организации и проведения муниципального контроля осуществляется ежегодно.</w:t>
      </w:r>
    </w:p>
    <w:p w:rsidR="007F0DB2" w:rsidRPr="007F0DB2" w:rsidRDefault="007F0DB2" w:rsidP="007F0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(далее – доклад).</w:t>
      </w:r>
    </w:p>
    <w:p w:rsidR="007F0DB2" w:rsidRPr="007F0DB2" w:rsidRDefault="007F0DB2" w:rsidP="007F0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Контрольный орган обеспечивает публичное обсуждение проекта доклада.</w:t>
      </w:r>
    </w:p>
    <w:p w:rsidR="007F0DB2" w:rsidRPr="007F0DB2" w:rsidRDefault="007F0DB2" w:rsidP="007F0D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утверждается руководителем контрольного органа и размещается на официальном сайте ежегодно не позднее 1 марта года, следующего </w:t>
      </w:r>
      <w:proofErr w:type="gramStart"/>
      <w:r w:rsidRPr="007F0DB2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7F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отчетным.</w:t>
      </w:r>
    </w:p>
    <w:p w:rsidR="007F0DB2" w:rsidRPr="007F0DB2" w:rsidRDefault="007F0DB2" w:rsidP="007F0DB2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</w:p>
    <w:p w:rsidR="007F0DB2" w:rsidRPr="007F0DB2" w:rsidRDefault="007F0DB2" w:rsidP="007F0DB2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7F0DB2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4. </w:t>
      </w:r>
      <w:r w:rsidRPr="007F0DB2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Осуществление муниципального контроля</w:t>
      </w:r>
    </w:p>
    <w:p w:rsidR="007F0DB2" w:rsidRPr="007F0DB2" w:rsidRDefault="007F0DB2" w:rsidP="007F0DB2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F0DB2" w:rsidRPr="007F0DB2" w:rsidRDefault="007F0DB2" w:rsidP="007F0DB2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7F0DB2">
        <w:rPr>
          <w:rFonts w:ascii="Times New Roman" w:eastAsia="Times New Roman" w:hAnsi="Times New Roman" w:cs="Times New Roman"/>
          <w:sz w:val="28"/>
          <w:szCs w:val="20"/>
          <w:lang w:eastAsia="x-none"/>
        </w:rPr>
        <w:t>19</w:t>
      </w:r>
      <w:r w:rsidRPr="007F0DB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.</w:t>
      </w:r>
      <w:r w:rsidRPr="007F0DB2">
        <w:rPr>
          <w:rFonts w:ascii="Times New Roman" w:eastAsia="Times New Roman" w:hAnsi="Times New Roman" w:cs="Times New Roman"/>
          <w:sz w:val="28"/>
          <w:szCs w:val="20"/>
          <w:lang w:eastAsia="x-none"/>
        </w:rPr>
        <w:t> </w:t>
      </w:r>
      <w:r w:rsidRPr="007F0DB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Муниципальный контроль осуществляется контрольным органом посредством организации проведения</w:t>
      </w:r>
      <w:r w:rsidRPr="007F0DB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следующих внеплановых</w:t>
      </w:r>
      <w:r w:rsidRPr="007F0DB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 xml:space="preserve"> контрольных</w:t>
      </w:r>
      <w:r w:rsidRPr="007F0DB2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</w:t>
      </w:r>
      <w:r w:rsidRPr="007F0DB2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мероприятий: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lang w:eastAsia="ru-RU"/>
        </w:rPr>
        <w:t>1) документарная проверка;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lang w:eastAsia="ru-RU"/>
        </w:rPr>
        <w:t>2) выездная проверка.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lang w:eastAsia="ru-RU"/>
        </w:rPr>
        <w:t>3) инспекционный визит.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lang w:eastAsia="ru-RU"/>
        </w:rPr>
        <w:t>В связи с тем, что при осуществлении муниципального контроля система оценки и управления рисками не применяется, все внеплановые контрольные мероприятия проводятся только после согласования с органами прокуратуры.</w:t>
      </w:r>
    </w:p>
    <w:p w:rsidR="007F0DB2" w:rsidRPr="007F0DB2" w:rsidRDefault="007F0DB2" w:rsidP="007F0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требований, утвержденные </w:t>
      </w:r>
      <w:r w:rsidRPr="007F0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представительным органом муниципального образования (либо отдельным НП утверждается, либо является приложением к настоящему Положению).</w:t>
      </w:r>
    </w:p>
    <w:p w:rsidR="007F0DB2" w:rsidRPr="007F0DB2" w:rsidRDefault="007F0DB2" w:rsidP="007F0D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муниципального жилищного контроля в отношении жилых помещений, используемых гражданами, плановые контрольные мероприятия не проводятся.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lang w:eastAsia="ru-RU"/>
        </w:rPr>
        <w:t>20. В решении о проведении контрольного мероприятия указываются сведения, установленные частью 1 статьи 64 Федерального закона № 248-ФЗ, а также срок составления акта по результатам контрольного мероприятия.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lang w:eastAsia="ru-RU"/>
        </w:rPr>
        <w:t xml:space="preserve">21. Документарная проверка проводится по месту нахождения </w:t>
      </w:r>
      <w:r w:rsidRPr="007F0DB2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контрольного органа в соответствии со статьей 72 Федерального </w:t>
      </w:r>
      <w:r w:rsidRPr="007F0DB2">
        <w:rPr>
          <w:rFonts w:ascii="Times New Roman" w:eastAsia="Times New Roman" w:hAnsi="Times New Roman" w:cs="Times New Roman"/>
          <w:sz w:val="28"/>
          <w:lang w:eastAsia="ru-RU"/>
        </w:rPr>
        <w:br/>
        <w:t>закона № 248-ФЗ.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lang w:eastAsia="ru-RU"/>
        </w:rPr>
        <w:t>Документарная проверка проводится при наличии оснований, указанных в пунктах 1, 3 - 5 части 1 статьи 57 Федерального закона № 248-ФЗ.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lang w:eastAsia="ru-RU"/>
        </w:rPr>
        <w:t xml:space="preserve">При проведении документарной проверки должностными лицами контрольного органа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</w:t>
      </w:r>
      <w:proofErr w:type="gramStart"/>
      <w:r w:rsidRPr="007F0DB2">
        <w:rPr>
          <w:rFonts w:ascii="Times New Roman" w:eastAsia="Times New Roman" w:hAnsi="Times New Roman" w:cs="Times New Roman"/>
          <w:sz w:val="28"/>
          <w:lang w:eastAsia="ru-RU"/>
        </w:rPr>
        <w:t>результатах</w:t>
      </w:r>
      <w:proofErr w:type="gramEnd"/>
      <w:r w:rsidRPr="007F0DB2">
        <w:rPr>
          <w:rFonts w:ascii="Times New Roman" w:eastAsia="Times New Roman" w:hAnsi="Times New Roman" w:cs="Times New Roman"/>
          <w:sz w:val="28"/>
          <w:lang w:eastAsia="ru-RU"/>
        </w:rPr>
        <w:t xml:space="preserve"> осуществленных в отношении этих контролируемых лиц контрольных мероприятий.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lang w:eastAsia="ru-RU"/>
        </w:rPr>
        <w:t>В ходе документарной проверки могут совершаться следующие контрольные действия: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lang w:eastAsia="ru-RU"/>
        </w:rPr>
        <w:t>1) получение письменных объяснений;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lang w:eastAsia="ru-RU"/>
        </w:rPr>
        <w:t>2) истребование документов.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lang w:eastAsia="ru-RU"/>
        </w:rPr>
        <w:t>22. Выездная проверка проводится по месту нахождения (осуществления деятельности) контролируемого лица в соответствии со статьей 73 Федерального закона № 248-ФЗ.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lang w:eastAsia="ru-RU"/>
        </w:rPr>
        <w:t>Выездная проверка проводится при наличии оснований, указанных в пункте 1, 3 - 5 части 1 статьи 57 Федерального закона № 248-ФЗ.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lang w:eastAsia="ru-RU"/>
        </w:rPr>
        <w:t>Выездная проверка проводится должностными лицами контрольного органа посредством взаимодействия с конкретным контролируемым лицом в целях оценки соблюдения таким лицом обязательных требований, а также оценки выполнения решений контрольного органа.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lang w:eastAsia="ru-RU"/>
        </w:rPr>
        <w:t>В ходе выездной проверки могут совершаться следующие контрольные (надзорные) действия: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lang w:eastAsia="ru-RU"/>
        </w:rPr>
        <w:t>1) осмотр;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lang w:eastAsia="ru-RU"/>
        </w:rPr>
        <w:t>2) опрос;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lang w:eastAsia="ru-RU"/>
        </w:rPr>
        <w:t>3) получение письменных объяснений;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lang w:eastAsia="ru-RU"/>
        </w:rPr>
        <w:t>4) истребование документов.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lang w:eastAsia="ru-RU"/>
        </w:rPr>
        <w:t>23. Срок проведения выездной проверки составляет не более</w:t>
      </w:r>
      <w:r w:rsidRPr="007F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 рабочих дней (в соответствии с частью 7 статьи 73 Федерального закона № 248-ФЗ) </w:t>
      </w:r>
      <w:r w:rsidRPr="007F0DB2">
        <w:rPr>
          <w:rFonts w:ascii="Times New Roman" w:eastAsia="Times New Roman" w:hAnsi="Times New Roman" w:cs="Times New Roman"/>
          <w:sz w:val="28"/>
          <w:lang w:eastAsia="ru-RU"/>
        </w:rPr>
        <w:t>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lang w:eastAsia="ru-RU"/>
        </w:rPr>
        <w:t>24. Инспекционный визит проводится во взаимодействии с конкретным контролируемым лицом и (или) владельцем (пользователем) объекта контроля по месту нахождения (осуществления деятельности) контролируемого лица.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lang w:eastAsia="ru-RU"/>
        </w:rPr>
        <w:t>В ходе инспекционного визита могут совершаться следующие контрольные (надзорные) действия: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lang w:eastAsia="ru-RU"/>
        </w:rPr>
        <w:t>1) осмотр;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lang w:eastAsia="ru-RU"/>
        </w:rPr>
        <w:t>2) опрос;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lang w:eastAsia="ru-RU"/>
        </w:rPr>
        <w:lastRenderedPageBreak/>
        <w:t>3) получение письменных объяснений.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lang w:eastAsia="ru-RU"/>
        </w:rPr>
        <w:t>25. Для фиксации должностным лицом, лицами, привлекаемыми к совершению контрольных действий, доказательств нарушений обязательных требований может использоваться фотосъемка, аудио- и видеозапись, иные способы фиксации доказатель</w:t>
      </w:r>
      <w:proofErr w:type="gramStart"/>
      <w:r w:rsidRPr="007F0DB2">
        <w:rPr>
          <w:rFonts w:ascii="Times New Roman" w:eastAsia="Times New Roman" w:hAnsi="Times New Roman" w:cs="Times New Roman"/>
          <w:sz w:val="28"/>
          <w:lang w:eastAsia="ru-RU"/>
        </w:rPr>
        <w:t>ств в сл</w:t>
      </w:r>
      <w:proofErr w:type="gramEnd"/>
      <w:r w:rsidRPr="007F0DB2">
        <w:rPr>
          <w:rFonts w:ascii="Times New Roman" w:eastAsia="Times New Roman" w:hAnsi="Times New Roman" w:cs="Times New Roman"/>
          <w:sz w:val="28"/>
          <w:lang w:eastAsia="ru-RU"/>
        </w:rPr>
        <w:t>учаях проведения выездных проверок.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lang w:eastAsia="ru-RU"/>
        </w:rPr>
        <w:t>26. Материалы фотографирования, ауди</w:t>
      </w:r>
      <w:proofErr w:type="gramStart"/>
      <w:r w:rsidRPr="007F0DB2">
        <w:rPr>
          <w:rFonts w:ascii="Times New Roman" w:eastAsia="Times New Roman" w:hAnsi="Times New Roman" w:cs="Times New Roman"/>
          <w:sz w:val="28"/>
          <w:lang w:eastAsia="ru-RU"/>
        </w:rPr>
        <w:t>о-</w:t>
      </w:r>
      <w:proofErr w:type="gramEnd"/>
      <w:r w:rsidRPr="007F0DB2">
        <w:rPr>
          <w:rFonts w:ascii="Times New Roman" w:eastAsia="Times New Roman" w:hAnsi="Times New Roman" w:cs="Times New Roman"/>
          <w:sz w:val="28"/>
          <w:lang w:eastAsia="ru-RU"/>
        </w:rPr>
        <w:t xml:space="preserve"> и (или) видеозаписи прилагаются к материалам контрольного мероприятия.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lang w:eastAsia="ru-RU"/>
        </w:rPr>
        <w:t>27. Порядок осуществления фотосъемки, ауди</w:t>
      </w:r>
      <w:proofErr w:type="gramStart"/>
      <w:r w:rsidRPr="007F0DB2">
        <w:rPr>
          <w:rFonts w:ascii="Times New Roman" w:eastAsia="Times New Roman" w:hAnsi="Times New Roman" w:cs="Times New Roman"/>
          <w:sz w:val="28"/>
          <w:lang w:eastAsia="ru-RU"/>
        </w:rPr>
        <w:t>о-</w:t>
      </w:r>
      <w:proofErr w:type="gramEnd"/>
      <w:r w:rsidRPr="007F0DB2">
        <w:rPr>
          <w:rFonts w:ascii="Times New Roman" w:eastAsia="Times New Roman" w:hAnsi="Times New Roman" w:cs="Times New Roman"/>
          <w:sz w:val="28"/>
          <w:lang w:eastAsia="ru-RU"/>
        </w:rPr>
        <w:t xml:space="preserve"> и (или) видеозаписи, способов фиксации доказательств, в ходе контрольного мероприятия включает в себя: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lang w:eastAsia="ru-RU"/>
        </w:rPr>
        <w:t>а) принятие должностным лицом контролирующего органа решения о применении фотосъемки, ауди</w:t>
      </w:r>
      <w:proofErr w:type="gramStart"/>
      <w:r w:rsidRPr="007F0DB2">
        <w:rPr>
          <w:rFonts w:ascii="Times New Roman" w:eastAsia="Times New Roman" w:hAnsi="Times New Roman" w:cs="Times New Roman"/>
          <w:sz w:val="28"/>
          <w:lang w:eastAsia="ru-RU"/>
        </w:rPr>
        <w:t>о-</w:t>
      </w:r>
      <w:proofErr w:type="gramEnd"/>
      <w:r w:rsidRPr="007F0DB2">
        <w:rPr>
          <w:rFonts w:ascii="Times New Roman" w:eastAsia="Times New Roman" w:hAnsi="Times New Roman" w:cs="Times New Roman"/>
          <w:sz w:val="28"/>
          <w:lang w:eastAsia="ru-RU"/>
        </w:rPr>
        <w:t xml:space="preserve"> и (или) видеозаписи, иных способов фиксации доказательств;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lang w:eastAsia="ru-RU"/>
        </w:rPr>
        <w:t>б) извещение контролируемого лица, а также представителя контролируемого лица о ведении фотосъемки, ауди</w:t>
      </w:r>
      <w:proofErr w:type="gramStart"/>
      <w:r w:rsidRPr="007F0DB2">
        <w:rPr>
          <w:rFonts w:ascii="Times New Roman" w:eastAsia="Times New Roman" w:hAnsi="Times New Roman" w:cs="Times New Roman"/>
          <w:sz w:val="28"/>
          <w:lang w:eastAsia="ru-RU"/>
        </w:rPr>
        <w:t>о-</w:t>
      </w:r>
      <w:proofErr w:type="gramEnd"/>
      <w:r w:rsidRPr="007F0DB2">
        <w:rPr>
          <w:rFonts w:ascii="Times New Roman" w:eastAsia="Times New Roman" w:hAnsi="Times New Roman" w:cs="Times New Roman"/>
          <w:sz w:val="28"/>
          <w:lang w:eastAsia="ru-RU"/>
        </w:rPr>
        <w:t xml:space="preserve"> и (или) видеозаписи иных способов фиксации доказательств;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lang w:eastAsia="ru-RU"/>
        </w:rPr>
        <w:t>в) внесение в акт контрольного мероприятия соответствующей информации о ведении фотосъемки, ауди</w:t>
      </w:r>
      <w:proofErr w:type="gramStart"/>
      <w:r w:rsidRPr="007F0DB2">
        <w:rPr>
          <w:rFonts w:ascii="Times New Roman" w:eastAsia="Times New Roman" w:hAnsi="Times New Roman" w:cs="Times New Roman"/>
          <w:sz w:val="28"/>
          <w:lang w:eastAsia="ru-RU"/>
        </w:rPr>
        <w:t>о-</w:t>
      </w:r>
      <w:proofErr w:type="gramEnd"/>
      <w:r w:rsidRPr="007F0DB2">
        <w:rPr>
          <w:rFonts w:ascii="Times New Roman" w:eastAsia="Times New Roman" w:hAnsi="Times New Roman" w:cs="Times New Roman"/>
          <w:sz w:val="28"/>
          <w:lang w:eastAsia="ru-RU"/>
        </w:rPr>
        <w:t xml:space="preserve"> и (или) видеозаписи, иных способов фиксации доказательств;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highlight w:val="magenta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lang w:eastAsia="ru-RU"/>
        </w:rPr>
        <w:t>г) обеспечение сохранности информации, полученной по средствам фотосъемки, ауди</w:t>
      </w:r>
      <w:proofErr w:type="gramStart"/>
      <w:r w:rsidRPr="007F0DB2">
        <w:rPr>
          <w:rFonts w:ascii="Times New Roman" w:eastAsia="Times New Roman" w:hAnsi="Times New Roman" w:cs="Times New Roman"/>
          <w:sz w:val="28"/>
          <w:lang w:eastAsia="ru-RU"/>
        </w:rPr>
        <w:t>о-</w:t>
      </w:r>
      <w:proofErr w:type="gramEnd"/>
      <w:r w:rsidRPr="007F0DB2">
        <w:rPr>
          <w:rFonts w:ascii="Times New Roman" w:eastAsia="Times New Roman" w:hAnsi="Times New Roman" w:cs="Times New Roman"/>
          <w:sz w:val="28"/>
          <w:lang w:eastAsia="ru-RU"/>
        </w:rPr>
        <w:t xml:space="preserve"> и (или) видеозаписи, иных способов фиксации доказательств.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lang w:eastAsia="ru-RU"/>
        </w:rPr>
        <w:t>28. К</w:t>
      </w:r>
      <w:r w:rsidRPr="007F0DB2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онтролируемые лица вправе представить в контрольный орган информацию о невозможности присутствия при проведении контрольного мероприятия, в следующих случаях: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F0DB2">
        <w:rPr>
          <w:rFonts w:ascii="Times New Roman" w:eastAsia="Times New Roman" w:hAnsi="Times New Roman" w:cs="Times New Roman"/>
          <w:sz w:val="28"/>
          <w:szCs w:val="28"/>
          <w:lang w:eastAsia="ru-RU"/>
        </w:rPr>
        <w:t>1) смерти близкого родственника (родителей, супруга (супруги), ребенка, брата, сестры, дедушки, бабушки) или близкого родственника супруга (супруги);</w:t>
      </w:r>
      <w:proofErr w:type="gramEnd"/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szCs w:val="28"/>
          <w:lang w:eastAsia="ru-RU"/>
        </w:rPr>
        <w:t>2) болезни или необходимости присмотра за больным супругом (супругой), ребенком, родителями;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нахождения под стражей;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применения к гражданину административного или уголовного наказания, которое делает невозможной его явку;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szCs w:val="28"/>
          <w:lang w:eastAsia="ru-RU"/>
        </w:rPr>
        <w:t>5) нахождения в служебной командировке или отпуске в ином населенном пункте.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информации прилагаются документы, подтверждающие факт наличия (наступления) обстоятельств, указанных в настоящем пункте.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указанной информации проведение контрольного мероприятия переносится на срок, необходимый для устранения обстоятельств, указанный контролируемым лицом.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lang w:eastAsia="ru-RU"/>
        </w:rPr>
        <w:t>29. При осуществлении муниципального контроля должностные лица контрольного органа без взаимодействия с контролируемым лицом проводят следующие виды контрольных мероприятий: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0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наблюдение за соблюдением обязательных требований </w:t>
      </w:r>
      <w:r w:rsidRPr="007F0D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(обосновать какие сведения будут изучаться, ст. 74 Закона № 248-ФЗ);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lang w:eastAsia="ru-RU"/>
        </w:rPr>
        <w:t>2) выездное обследование.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lang w:eastAsia="ru-RU"/>
        </w:rPr>
        <w:t>Выездное обследование проводится при наличии оснований, указанных в пунктах 1, 3 - 5 части 1 статьи 57 Федерального закона.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lang w:eastAsia="ru-RU"/>
        </w:rPr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осмотр, инструментальное обследование (с применением видеозаписи) объектов контроля.</w:t>
      </w:r>
    </w:p>
    <w:p w:rsidR="007F0DB2" w:rsidRPr="007F0DB2" w:rsidRDefault="007F0DB2" w:rsidP="00AD5AA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F0DB2" w:rsidRPr="007F0DB2" w:rsidRDefault="007F0DB2" w:rsidP="007F0DB2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7F0DB2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5</w:t>
      </w:r>
      <w:r w:rsidRPr="007F0DB2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. </w:t>
      </w:r>
      <w:r w:rsidRPr="007F0DB2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Результаты контрольных мероприятий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lang w:eastAsia="ru-RU"/>
        </w:rPr>
        <w:t>30. Результаты контрольного мероприятия оформляются в порядке, предусмотренном главой 16 Федерального закона № 248-ФЗ.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F0DB2" w:rsidRPr="007F0DB2" w:rsidRDefault="007F0DB2" w:rsidP="007F0DB2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r w:rsidRPr="007F0DB2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6</w:t>
      </w:r>
      <w:r w:rsidRPr="007F0DB2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. </w:t>
      </w:r>
      <w:r w:rsidRPr="007F0DB2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Обжалование решений контрольных органов, действий (бездействия) должностных лиц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lang w:eastAsia="ru-RU"/>
        </w:rPr>
        <w:t>31. Досудебный порядок подачи жалобы при осуществлении муниципального контроля не применяется.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7F0DB2" w:rsidRPr="007F0DB2" w:rsidRDefault="007F0DB2" w:rsidP="007F0DB2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7F0DB2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7</w:t>
      </w:r>
      <w:r w:rsidRPr="007F0DB2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. </w:t>
      </w:r>
      <w:r w:rsidRPr="007F0DB2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Оценка</w:t>
      </w:r>
      <w:r w:rsidRPr="007F0DB2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 xml:space="preserve"> </w:t>
      </w:r>
      <w:r w:rsidRPr="007F0DB2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 xml:space="preserve">результативности и эффективности деятельности контрольного органа при осуществлении </w:t>
      </w:r>
    </w:p>
    <w:p w:rsidR="007F0DB2" w:rsidRPr="007F0DB2" w:rsidRDefault="007F0DB2" w:rsidP="007F0DB2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  <w:r w:rsidRPr="007F0DB2"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  <w:t>муниципального контроля</w:t>
      </w:r>
    </w:p>
    <w:p w:rsidR="007F0DB2" w:rsidRPr="007F0DB2" w:rsidRDefault="007F0DB2" w:rsidP="007F0DB2">
      <w:pPr>
        <w:tabs>
          <w:tab w:val="left" w:pos="113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x-none"/>
        </w:rPr>
      </w:pP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lang w:eastAsia="ru-RU"/>
        </w:rPr>
        <w:t>32. </w:t>
      </w:r>
      <w:r w:rsidRPr="007F0DB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результативности и эффективности деятельности контрольного органа при проведении муниципального контроля осуществляется в порядке, предусмотренном статьей 30 Федерального закона № 248-ФЗ.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систему показателей результативности и эффективности деятельности контрольного органа при проведении муниципального контроля входят:</w:t>
      </w:r>
    </w:p>
    <w:p w:rsidR="007F0DB2" w:rsidRPr="007F0DB2" w:rsidRDefault="007F0DB2" w:rsidP="007F0DB2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ключевой показатель: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7F0DB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доля устраненных нарушений обязательных требований от числа выявленных нарушений обязательных требований</w:t>
      </w:r>
      <w:proofErr w:type="gramStart"/>
      <w:r w:rsidRPr="007F0DB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 xml:space="preserve"> -%;</w:t>
      </w:r>
      <w:proofErr w:type="gramEnd"/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</w:pPr>
      <w:r w:rsidRPr="007F0DB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- 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</w:r>
      <w:proofErr w:type="gramStart"/>
      <w:r w:rsidRPr="007F0DB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-%;</w:t>
      </w:r>
      <w:proofErr w:type="gramEnd"/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</w:pPr>
      <w:r w:rsidRPr="007F0DB2">
        <w:rPr>
          <w:rFonts w:ascii="Liberation Serif" w:eastAsia="Times New Roman" w:hAnsi="Liberation Serif" w:cs="Liberation Serif"/>
          <w:color w:val="000000"/>
          <w:sz w:val="28"/>
          <w:szCs w:val="28"/>
          <w:lang w:eastAsia="ru-RU"/>
        </w:rPr>
        <w:t>- доля решений, принятых по результатам контрольных мероприятий, отмененных контрольным органом и (или) судом, от общего количества решений - %.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szCs w:val="28"/>
          <w:lang w:eastAsia="ru-RU"/>
        </w:rPr>
        <w:t>2) индикативные показатели:</w:t>
      </w:r>
    </w:p>
    <w:p w:rsidR="007F0DB2" w:rsidRPr="00AD5AA5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доля плановых проверок проведенных в отношении объектов;</w:t>
      </w:r>
    </w:p>
    <w:p w:rsidR="007F0DB2" w:rsidRPr="00AD5AA5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-доля выданных предостережений о недопустимости нарушения обязательных требований;</w:t>
      </w:r>
    </w:p>
    <w:p w:rsidR="007F0DB2" w:rsidRPr="00AD5AA5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доля заявлений контрольного органа, направленных в органы </w:t>
      </w:r>
      <w:r w:rsidRPr="00AD5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прокуратуры, о согласовании проведения внеплановых контрольных мероприятий, в согласовании которых было отказано;</w:t>
      </w:r>
    </w:p>
    <w:p w:rsidR="007F0DB2" w:rsidRPr="00AD5AA5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доля выполнения профилактических мероприятий, установленных программой профилактики рисков причинения вреда (ущерба) охраняемым законом ценностям.</w:t>
      </w:r>
    </w:p>
    <w:p w:rsidR="007F0DB2" w:rsidRPr="00AD5AA5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Контрольный орган ежегодно осуществляет подготовку доклада о муниципальном жилищном контроле с указанием сведений о достижении ключевых показателей и сведений об индикативных показателях,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7F0DB2" w:rsidRPr="00342130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5A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подготовки доклада возлагается на должностное лицо, уполномоченное на осуществление</w:t>
      </w:r>
      <w:r w:rsidRPr="007F0DB2">
        <w:rPr>
          <w:rFonts w:ascii="Arial" w:eastAsia="Times New Roman" w:hAnsi="Arial" w:cs="Times New Roman"/>
          <w:color w:val="000000"/>
          <w:sz w:val="28"/>
          <w:szCs w:val="28"/>
          <w:lang w:eastAsia="ru-RU"/>
        </w:rPr>
        <w:t xml:space="preserve"> </w:t>
      </w:r>
      <w:r w:rsidRPr="003421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жилищного контроля.</w:t>
      </w:r>
    </w:p>
    <w:p w:rsidR="007F0DB2" w:rsidRPr="007F0DB2" w:rsidRDefault="007F0DB2" w:rsidP="0034213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x-none"/>
        </w:rPr>
      </w:pP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33. Контрольный орган ежегодно обеспечивает утверждение </w:t>
      </w:r>
      <w:proofErr w:type="gramStart"/>
      <w:r w:rsidRPr="007F0DB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значений индикативных показателей системы показателей результативности</w:t>
      </w:r>
      <w:proofErr w:type="gramEnd"/>
      <w:r w:rsidRPr="007F0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эффективности контрольной деятельности не позднее 30 декабря года, предшествующего году реализации.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0DB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достижении ключевых показателей и сведения об индикативных показателях вида контроля, в том числе о влиянии профилактических мероприятий и контрольных мероприятий на достижение ключевых показателей, отражаются в докладе о виде контроля.</w:t>
      </w:r>
    </w:p>
    <w:p w:rsidR="007F0DB2" w:rsidRPr="007F0DB2" w:rsidRDefault="007F0DB2" w:rsidP="007F0DB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6F3" w:rsidRDefault="008356F3"/>
    <w:sectPr w:rsidR="008356F3" w:rsidSect="005F4C64">
      <w:pgSz w:w="11906" w:h="16838"/>
      <w:pgMar w:top="1134" w:right="1276" w:bottom="1135" w:left="1559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24ECF"/>
    <w:multiLevelType w:val="hybridMultilevel"/>
    <w:tmpl w:val="BA6C4F5C"/>
    <w:lvl w:ilvl="0" w:tplc="78AE25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96"/>
    <w:rsid w:val="00342130"/>
    <w:rsid w:val="00466266"/>
    <w:rsid w:val="007F0DB2"/>
    <w:rsid w:val="008356F3"/>
    <w:rsid w:val="00954E53"/>
    <w:rsid w:val="00AD5AA5"/>
    <w:rsid w:val="00D7396B"/>
    <w:rsid w:val="00DE124F"/>
    <w:rsid w:val="00E31696"/>
    <w:rsid w:val="00F2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F485B-8FEF-4FD6-BD60-F0D3DB6FE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2735</Words>
  <Characters>15591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Алесеевка</dc:creator>
  <cp:lastModifiedBy>RePack by Diakov</cp:lastModifiedBy>
  <cp:revision>10</cp:revision>
  <cp:lastPrinted>2021-11-17T04:01:00Z</cp:lastPrinted>
  <dcterms:created xsi:type="dcterms:W3CDTF">2021-11-11T05:27:00Z</dcterms:created>
  <dcterms:modified xsi:type="dcterms:W3CDTF">2021-11-17T04:02:00Z</dcterms:modified>
</cp:coreProperties>
</file>