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16EB6CD" w14:textId="77777777" w:rsidR="00C377C6" w:rsidRPr="00C377C6" w:rsidRDefault="00C377C6" w:rsidP="005A0EF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377C6">
        <w:rPr>
          <w:rFonts w:ascii="Times New Roman" w:hAnsi="Times New Roman"/>
          <w:b/>
          <w:sz w:val="28"/>
          <w:szCs w:val="28"/>
        </w:rPr>
        <w:t>АДМИНСТРАЦИЯ АЛЕКСЕЕВСКОГО СЕЛЬСКОГО ПОСЕЛЕНИЯ</w:t>
      </w:r>
    </w:p>
    <w:p w14:paraId="2500FFF9" w14:textId="74E73F45" w:rsidR="00C377C6" w:rsidRPr="00C377C6" w:rsidRDefault="00C377C6" w:rsidP="00C377C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377C6">
        <w:rPr>
          <w:rFonts w:ascii="Times New Roman" w:hAnsi="Times New Roman"/>
          <w:b/>
          <w:sz w:val="28"/>
          <w:szCs w:val="28"/>
        </w:rPr>
        <w:t>ЛЮБИНСКОГО МУНИЦИПАЛЬНОГО РАЙОНА</w:t>
      </w:r>
    </w:p>
    <w:p w14:paraId="514D1197" w14:textId="3268BDC9" w:rsidR="0080040A" w:rsidRPr="00C377C6" w:rsidRDefault="00C377C6" w:rsidP="00C377C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377C6">
        <w:rPr>
          <w:rFonts w:ascii="Times New Roman" w:hAnsi="Times New Roman"/>
          <w:b/>
          <w:sz w:val="28"/>
          <w:szCs w:val="28"/>
        </w:rPr>
        <w:t>ОМСКОЙ ОБЛАСТИ</w:t>
      </w:r>
    </w:p>
    <w:p w14:paraId="15E6B480" w14:textId="6D9E52CC" w:rsidR="0080040A" w:rsidRPr="0080040A" w:rsidRDefault="0080040A" w:rsidP="0080040A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386D7DBF" w14:textId="5A93AA4B" w:rsidR="0080040A" w:rsidRDefault="0080040A" w:rsidP="0080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377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14:paraId="3B694514" w14:textId="508BEE3A" w:rsidR="00C377C6" w:rsidRPr="00C377C6" w:rsidRDefault="00C377C6" w:rsidP="0080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________________________________________________</w:t>
      </w:r>
    </w:p>
    <w:p w14:paraId="233EF85F" w14:textId="4322E0DA" w:rsidR="00C377C6" w:rsidRPr="00C377C6" w:rsidRDefault="00C377C6" w:rsidP="00C377C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7C6">
        <w:rPr>
          <w:rFonts w:ascii="Times New Roman" w:hAnsi="Times New Roman" w:cs="Times New Roman"/>
          <w:sz w:val="28"/>
          <w:szCs w:val="28"/>
        </w:rPr>
        <w:t>13.07.2023 № 38-п</w:t>
      </w:r>
      <w:r w:rsidRPr="00C377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377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77C6">
        <w:rPr>
          <w:rFonts w:ascii="Times New Roman" w:hAnsi="Times New Roman" w:cs="Times New Roman"/>
          <w:sz w:val="28"/>
          <w:szCs w:val="28"/>
        </w:rPr>
        <w:t>. Алексеевка</w:t>
      </w:r>
    </w:p>
    <w:p w14:paraId="41CB0B0F" w14:textId="77777777" w:rsidR="00C377C6" w:rsidRPr="00C377C6" w:rsidRDefault="00C377C6" w:rsidP="00800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3D6B1" w14:textId="1FAD767E" w:rsidR="0080040A" w:rsidRPr="0080040A" w:rsidRDefault="00C377C6" w:rsidP="00800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Алексеевского сельского поселения Любинского муниципального района Омской области от 15.07.2016 № 64-п «Об утверждении порядка признания принятия решений о признании безнадежной к взысканию задолженности по платежам в бюджет Алексеевского сельского поселения </w:t>
      </w:r>
      <w:r w:rsidRPr="00C377C6">
        <w:rPr>
          <w:rFonts w:ascii="Times New Roman" w:hAnsi="Times New Roman" w:cs="Times New Roman"/>
          <w:sz w:val="28"/>
          <w:szCs w:val="28"/>
          <w:shd w:val="clear" w:color="auto" w:fill="FFFFFF"/>
        </w:rPr>
        <w:t>Любинского муниципального района Омской области</w:t>
      </w:r>
      <w:r w:rsidRPr="00C377C6">
        <w:rPr>
          <w:rFonts w:ascii="Times New Roman" w:hAnsi="Times New Roman" w:cs="Times New Roman"/>
          <w:sz w:val="28"/>
          <w:szCs w:val="28"/>
        </w:rPr>
        <w:t>»</w:t>
      </w:r>
    </w:p>
    <w:p w14:paraId="7A3408EB" w14:textId="77777777" w:rsidR="0080040A" w:rsidRDefault="0080040A" w:rsidP="0080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9694F" w14:textId="77777777" w:rsidR="004D79E5" w:rsidRPr="0080040A" w:rsidRDefault="004D79E5" w:rsidP="0080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7298A" w14:textId="07947FA9" w:rsidR="0080040A" w:rsidRPr="00FC4D6A" w:rsidRDefault="0080040A" w:rsidP="00800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абзаца второго подпункта «а» пункта 3 Постановлением Правительства Российской Федерации от 14.03.2023 № 394 «О внесении изменений в некоторые акты Правительства Российской Федерации в части применения режима первоочередных расходов при исполнении расходных обязательств субъекта Российской Федерации (муниципальных образований) территориальным органом Федерального казначейства», руководствуясь Уставом </w:t>
      </w:r>
      <w:r w:rsid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муниципального района Омской области, </w:t>
      </w:r>
      <w:r w:rsid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Алексеевского сельского поселения</w:t>
      </w:r>
      <w:proofErr w:type="gramEnd"/>
    </w:p>
    <w:p w14:paraId="7A116ADF" w14:textId="77777777" w:rsidR="0080040A" w:rsidRPr="00FC4D6A" w:rsidRDefault="0080040A" w:rsidP="00800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E1C1" w14:textId="70A51F8E" w:rsidR="0080040A" w:rsidRPr="00FC4D6A" w:rsidRDefault="00FC4D6A" w:rsidP="00F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80040A"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0A5C97" w14:textId="77777777" w:rsidR="0080040A" w:rsidRPr="00FC4D6A" w:rsidRDefault="0080040A" w:rsidP="0080040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EDE86" w14:textId="1F24F0DA" w:rsidR="0080040A" w:rsidRPr="00FC4D6A" w:rsidRDefault="0080040A" w:rsidP="0080040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FC4D6A" w:rsidRPr="00C377C6">
        <w:rPr>
          <w:rFonts w:ascii="Times New Roman" w:hAnsi="Times New Roman" w:cs="Times New Roman"/>
          <w:sz w:val="28"/>
          <w:szCs w:val="28"/>
        </w:rPr>
        <w:t xml:space="preserve">администрации Алексеевского сельского поселения Любинского муниципального района Омской области от 15.07.2016 № 64-п «Об утверждении порядка признания принятия решений о признании безнадежной к взысканию задолженности по платежам в бюджет Алексеевского сельского поселения </w:t>
      </w:r>
      <w:r w:rsidR="00FC4D6A" w:rsidRPr="00C377C6">
        <w:rPr>
          <w:rFonts w:ascii="Times New Roman" w:hAnsi="Times New Roman" w:cs="Times New Roman"/>
          <w:sz w:val="28"/>
          <w:szCs w:val="28"/>
          <w:shd w:val="clear" w:color="auto" w:fill="FFFFFF"/>
        </w:rPr>
        <w:t>Любинского муниципального района Омской области</w:t>
      </w:r>
      <w:r w:rsidR="00FC4D6A" w:rsidRPr="00C377C6">
        <w:rPr>
          <w:rFonts w:ascii="Times New Roman" w:hAnsi="Times New Roman" w:cs="Times New Roman"/>
          <w:sz w:val="28"/>
          <w:szCs w:val="28"/>
        </w:rPr>
        <w:t>»</w:t>
      </w: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61FBBA6E" w14:textId="77777777" w:rsidR="0080040A" w:rsidRPr="00FC4D6A" w:rsidRDefault="0080040A" w:rsidP="0080040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2 пункта 8 изложить в следующей редакции:</w:t>
      </w:r>
    </w:p>
    <w:p w14:paraId="112C02A1" w14:textId="77777777" w:rsidR="0080040A" w:rsidRPr="00FC4D6A" w:rsidRDefault="0080040A" w:rsidP="0080040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доведению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</w:t>
      </w:r>
      <w:proofErr w:type="gramEnd"/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(администраторов) источников финансирования дефицита местного бюджета, учету бюджетных и денежных обязательств и санкционированию операций, связанных с оплатой денежных обязательств получателей средств местного бюджета.</w:t>
      </w:r>
    </w:p>
    <w:p w14:paraId="606D86D8" w14:textId="283E1D76" w:rsidR="0080040A" w:rsidRPr="00FC4D6A" w:rsidRDefault="0080040A" w:rsidP="0080040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решение</w:t>
      </w:r>
      <w:proofErr w:type="gramEnd"/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муниципального района Омской области в сети «Интернет» и опубликовать в </w:t>
      </w:r>
      <w:r w:rsid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«Алексеевский муниципальный вестник» </w:t>
      </w: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(обнародовать).</w:t>
      </w:r>
    </w:p>
    <w:p w14:paraId="64DAFAB0" w14:textId="77777777" w:rsidR="0080040A" w:rsidRPr="00FC4D6A" w:rsidRDefault="0080040A" w:rsidP="00800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14:paraId="3FD01332" w14:textId="77777777" w:rsidR="0080040A" w:rsidRPr="00FC4D6A" w:rsidRDefault="0080040A" w:rsidP="00800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 момента его опубликования (обнародования).</w:t>
      </w:r>
    </w:p>
    <w:p w14:paraId="4D033E91" w14:textId="77777777" w:rsidR="00226FAC" w:rsidRDefault="00226FAC" w:rsidP="002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422D6" w14:textId="77777777" w:rsidR="00226FAC" w:rsidRDefault="00226FAC" w:rsidP="002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91D45" w14:textId="77777777" w:rsidR="00226FAC" w:rsidRDefault="00226FAC" w:rsidP="002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5F94F" w14:textId="77777777" w:rsidR="00226FAC" w:rsidRPr="00226FAC" w:rsidRDefault="0080040A" w:rsidP="002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26FAC" w:rsidRP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26FAC" w:rsidRP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proofErr w:type="gramEnd"/>
      <w:r w:rsidR="00226FAC" w:rsidRP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B45355" w14:textId="13480562" w:rsidR="002C2E30" w:rsidRPr="00226FAC" w:rsidRDefault="00226FAC" w:rsidP="002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Разумов</w:t>
      </w:r>
    </w:p>
    <w:p w14:paraId="7CEDA5BD" w14:textId="77777777" w:rsidR="002C2E30" w:rsidRPr="00226FAC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C36E6" w14:textId="77777777" w:rsidR="002C2E30" w:rsidRPr="002C2E30" w:rsidRDefault="002C2E30" w:rsidP="002C2E3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002C81" w14:textId="77777777" w:rsidR="00A85ECC" w:rsidRPr="00A85ECC" w:rsidRDefault="00A85ECC" w:rsidP="00A8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842C" w14:textId="77777777"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3F5F19">
      <w:footerReference w:type="first" r:id="rId12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9F89B" w14:textId="77777777" w:rsidR="006E772C" w:rsidRDefault="006E772C" w:rsidP="007212FD">
      <w:pPr>
        <w:spacing w:after="0" w:line="240" w:lineRule="auto"/>
      </w:pPr>
      <w:r>
        <w:separator/>
      </w:r>
    </w:p>
  </w:endnote>
  <w:endnote w:type="continuationSeparator" w:id="0">
    <w:p w14:paraId="77A3818B" w14:textId="77777777" w:rsidR="006E772C" w:rsidRDefault="006E772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585B5" w14:textId="77777777" w:rsidR="006E772C" w:rsidRDefault="006E772C" w:rsidP="007212FD">
      <w:pPr>
        <w:spacing w:after="0" w:line="240" w:lineRule="auto"/>
      </w:pPr>
      <w:r>
        <w:separator/>
      </w:r>
    </w:p>
  </w:footnote>
  <w:footnote w:type="continuationSeparator" w:id="0">
    <w:p w14:paraId="0C5C1E97" w14:textId="77777777" w:rsidR="006E772C" w:rsidRDefault="006E772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3FE2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F2B16"/>
    <w:rsid w:val="001F5899"/>
    <w:rsid w:val="001F7FCD"/>
    <w:rsid w:val="002048A1"/>
    <w:rsid w:val="002131EA"/>
    <w:rsid w:val="0021798D"/>
    <w:rsid w:val="00226FAC"/>
    <w:rsid w:val="002403E3"/>
    <w:rsid w:val="002415D1"/>
    <w:rsid w:val="00266ED5"/>
    <w:rsid w:val="00280D52"/>
    <w:rsid w:val="00281733"/>
    <w:rsid w:val="00281A52"/>
    <w:rsid w:val="00282A49"/>
    <w:rsid w:val="00287332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D79E5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36C62"/>
    <w:rsid w:val="00540698"/>
    <w:rsid w:val="00546605"/>
    <w:rsid w:val="00555265"/>
    <w:rsid w:val="00556068"/>
    <w:rsid w:val="00563D21"/>
    <w:rsid w:val="00573CBD"/>
    <w:rsid w:val="005741AC"/>
    <w:rsid w:val="0058092A"/>
    <w:rsid w:val="00584FC0"/>
    <w:rsid w:val="00587ED7"/>
    <w:rsid w:val="00590D66"/>
    <w:rsid w:val="005916D9"/>
    <w:rsid w:val="005A0EFF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E772C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406E"/>
    <w:rsid w:val="007B5558"/>
    <w:rsid w:val="007B64DE"/>
    <w:rsid w:val="007C155E"/>
    <w:rsid w:val="007C17ED"/>
    <w:rsid w:val="007C46FD"/>
    <w:rsid w:val="007D2CF3"/>
    <w:rsid w:val="007D33FC"/>
    <w:rsid w:val="007E1D09"/>
    <w:rsid w:val="007F6CD9"/>
    <w:rsid w:val="0080040A"/>
    <w:rsid w:val="0080110C"/>
    <w:rsid w:val="00810A68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377C6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5C50"/>
    <w:rsid w:val="00EC7FC1"/>
    <w:rsid w:val="00ED1C26"/>
    <w:rsid w:val="00ED46F3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C4D6A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32E58E-2D30-43E0-A861-3CFFDBE1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7</cp:revision>
  <cp:lastPrinted>2021-06-30T10:56:00Z</cp:lastPrinted>
  <dcterms:created xsi:type="dcterms:W3CDTF">2023-07-01T06:08:00Z</dcterms:created>
  <dcterms:modified xsi:type="dcterms:W3CDTF">2023-07-13T10:40:00Z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